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after="240" w:before="240" w:lineRule="auto"/>
        <w:rPr/>
      </w:pPr>
      <w:r w:rsidDel="00000000" w:rsidR="00000000" w:rsidRPr="00000000">
        <w:rPr>
          <w:b w:val="1"/>
          <w:rtl w:val="0"/>
        </w:rPr>
        <w:t xml:space="preserve">CONTACT:</w:t>
        <w:br w:type="textWrapping"/>
      </w:r>
      <w:r w:rsidDel="00000000" w:rsidR="00000000" w:rsidRPr="00000000">
        <w:rPr>
          <w:rtl w:val="0"/>
        </w:rPr>
        <w:t xml:space="preserve">[First &amp; Last Name] | Phone: (###) ###‑#### | Email: name@domain.com</w:t>
        <w:br w:type="textWrapping"/>
        <w:t xml:space="preserve">On‑site (day‑of): (###) ###‑#### (Text OK)</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gzn4yfcu3ida" w:id="0"/>
      <w:bookmarkEnd w:id="0"/>
      <w:r w:rsidDel="00000000" w:rsidR="00000000" w:rsidRPr="00000000">
        <w:rPr>
          <w:b w:val="1"/>
          <w:sz w:val="34"/>
          <w:szCs w:val="34"/>
          <w:rtl w:val="0"/>
        </w:rPr>
        <w:t xml:space="preserve">Rally at [City] Citizens Bank Against Private‑Prison Financing</w:t>
      </w:r>
    </w:p>
    <w:p w:rsidR="00000000" w:rsidDel="00000000" w:rsidP="00000000" w:rsidRDefault="00000000" w:rsidRPr="00000000" w14:paraId="00000005">
      <w:pPr>
        <w:spacing w:after="240" w:before="240" w:lineRule="auto"/>
        <w:rPr/>
      </w:pPr>
      <w:r w:rsidDel="00000000" w:rsidR="00000000" w:rsidRPr="00000000">
        <w:rPr>
          <w:b w:val="1"/>
          <w:rtl w:val="0"/>
        </w:rPr>
        <w:t xml:space="preserve">Subhead:</w:t>
      </w:r>
      <w:r w:rsidDel="00000000" w:rsidR="00000000" w:rsidRPr="00000000">
        <w:rPr>
          <w:rtl w:val="0"/>
        </w:rPr>
        <w:t xml:space="preserve"> Protest calls on Citizens Bank to stop financing CoreCivic &amp; GEO Group</w:t>
      </w:r>
    </w:p>
    <w:p w:rsidR="00000000" w:rsidDel="00000000" w:rsidP="00000000" w:rsidRDefault="00000000" w:rsidRPr="00000000" w14:paraId="00000006">
      <w:pPr>
        <w:spacing w:after="240" w:before="240" w:lineRule="auto"/>
        <w:rPr/>
      </w:pPr>
      <w:r w:rsidDel="00000000" w:rsidR="00000000" w:rsidRPr="00000000">
        <w:rPr>
          <w:rtl w:val="0"/>
        </w:rPr>
        <w:t xml:space="preserve">[CITY, STATE] — [Month Day, Year] — On </w:t>
      </w:r>
      <w:r w:rsidDel="00000000" w:rsidR="00000000" w:rsidRPr="00000000">
        <w:rPr>
          <w:b w:val="1"/>
          <w:rtl w:val="0"/>
        </w:rPr>
        <w:t xml:space="preserve">[Day, Date] at [Time] a.m./p.m.</w:t>
      </w:r>
      <w:r w:rsidDel="00000000" w:rsidR="00000000" w:rsidRPr="00000000">
        <w:rPr>
          <w:rtl w:val="0"/>
        </w:rPr>
        <w:t xml:space="preserve">, residents, faith leaders, and immigrant‑rights advocates will rally outside Citizens Bank’s </w:t>
      </w:r>
      <w:r w:rsidDel="00000000" w:rsidR="00000000" w:rsidRPr="00000000">
        <w:rPr>
          <w:b w:val="1"/>
          <w:rtl w:val="0"/>
        </w:rPr>
        <w:t xml:space="preserve">[Street] branch</w:t>
      </w:r>
      <w:r w:rsidDel="00000000" w:rsidR="00000000" w:rsidRPr="00000000">
        <w:rPr>
          <w:rtl w:val="0"/>
        </w:rPr>
        <w:t xml:space="preserve">, demanding the bank stop financing private‑prison operators </w:t>
      </w:r>
      <w:r w:rsidDel="00000000" w:rsidR="00000000" w:rsidRPr="00000000">
        <w:rPr>
          <w:b w:val="1"/>
          <w:rtl w:val="0"/>
        </w:rPr>
        <w:t xml:space="preserve">CoreCivic</w:t>
      </w:r>
      <w:r w:rsidDel="00000000" w:rsidR="00000000" w:rsidRPr="00000000">
        <w:rPr>
          <w:rtl w:val="0"/>
        </w:rPr>
        <w:t xml:space="preserve"> and </w:t>
      </w:r>
      <w:r w:rsidDel="00000000" w:rsidR="00000000" w:rsidRPr="00000000">
        <w:rPr>
          <w:b w:val="1"/>
          <w:rtl w:val="0"/>
        </w:rPr>
        <w:t xml:space="preserve">The GEO Group</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“Citizens Bank says it’s committed to strengthening communities, yet it has helped CoreCivic and GEO Group access billions in credit,” said </w:t>
      </w:r>
      <w:r w:rsidDel="00000000" w:rsidR="00000000" w:rsidRPr="00000000">
        <w:rPr>
          <w:b w:val="1"/>
          <w:rtl w:val="0"/>
        </w:rPr>
        <w:t xml:space="preserve">[Spokesperson Name]</w:t>
      </w:r>
      <w:r w:rsidDel="00000000" w:rsidR="00000000" w:rsidRPr="00000000">
        <w:rPr>
          <w:rtl w:val="0"/>
        </w:rPr>
        <w:t xml:space="preserve">, organizer with </w:t>
      </w:r>
      <w:r w:rsidDel="00000000" w:rsidR="00000000" w:rsidRPr="00000000">
        <w:rPr>
          <w:b w:val="1"/>
          <w:rtl w:val="0"/>
        </w:rPr>
        <w:t xml:space="preserve">[Group]</w:t>
      </w:r>
      <w:r w:rsidDel="00000000" w:rsidR="00000000" w:rsidRPr="00000000">
        <w:rPr>
          <w:rtl w:val="0"/>
        </w:rPr>
        <w:t xml:space="preserve">. “Private prisons and the mass detention, deportation, and surveillance of immigrants don’t strengthen our communities; they hurt our neighbors.”</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vvzmwewcfzyl" w:id="1"/>
      <w:bookmarkEnd w:id="1"/>
      <w:r w:rsidDel="00000000" w:rsidR="00000000" w:rsidRPr="00000000">
        <w:rPr>
          <w:b w:val="1"/>
          <w:color w:val="000000"/>
          <w:sz w:val="26"/>
          <w:szCs w:val="26"/>
          <w:rtl w:val="0"/>
        </w:rPr>
        <w:t xml:space="preserve">EVENT DETAILS</w:t>
      </w:r>
    </w:p>
    <w:p w:rsidR="00000000" w:rsidDel="00000000" w:rsidP="00000000" w:rsidRDefault="00000000" w:rsidRPr="00000000" w14:paraId="0000000A">
      <w:pPr>
        <w:spacing w:after="240" w:before="240" w:lineRule="auto"/>
        <w:rPr/>
      </w:pPr>
      <w:r w:rsidDel="00000000" w:rsidR="00000000" w:rsidRPr="00000000">
        <w:rPr>
          <w:rtl w:val="0"/>
        </w:rPr>
        <w:t xml:space="preserve">• </w:t>
      </w:r>
      <w:r w:rsidDel="00000000" w:rsidR="00000000" w:rsidRPr="00000000">
        <w:rPr>
          <w:b w:val="1"/>
          <w:rtl w:val="0"/>
        </w:rPr>
        <w:t xml:space="preserve">WHAT:</w:t>
      </w:r>
      <w:r w:rsidDel="00000000" w:rsidR="00000000" w:rsidRPr="00000000">
        <w:rPr>
          <w:rtl w:val="0"/>
        </w:rPr>
        <w:t xml:space="preserve"> Peaceful 30‑minute rally, flyer handout &amp; press conference</w:t>
        <w:br w:type="textWrapping"/>
        <w:t xml:space="preserve">• </w:t>
      </w:r>
      <w:r w:rsidDel="00000000" w:rsidR="00000000" w:rsidRPr="00000000">
        <w:rPr>
          <w:b w:val="1"/>
          <w:rtl w:val="0"/>
        </w:rPr>
        <w:t xml:space="preserve">WHEN:</w:t>
      </w:r>
      <w:r w:rsidDel="00000000" w:rsidR="00000000" w:rsidRPr="00000000">
        <w:rPr>
          <w:rtl w:val="0"/>
        </w:rPr>
        <w:t xml:space="preserve"> [Day], [Date] — remarks begin </w:t>
      </w:r>
      <w:r w:rsidDel="00000000" w:rsidR="00000000" w:rsidRPr="00000000">
        <w:rPr>
          <w:b w:val="1"/>
          <w:rtl w:val="0"/>
        </w:rPr>
        <w:t xml:space="preserve">[Time]</w:t>
      </w:r>
      <w:r w:rsidDel="00000000" w:rsidR="00000000" w:rsidRPr="00000000">
        <w:rPr>
          <w:rtl w:val="0"/>
        </w:rPr>
        <w:t xml:space="preserve"> sharp</w:t>
        <w:br w:type="textWrapping"/>
        <w:t xml:space="preserve">• </w:t>
      </w:r>
      <w:r w:rsidDel="00000000" w:rsidR="00000000" w:rsidRPr="00000000">
        <w:rPr>
          <w:b w:val="1"/>
          <w:rtl w:val="0"/>
        </w:rPr>
        <w:t xml:space="preserve">WHERE:</w:t>
      </w:r>
      <w:r w:rsidDel="00000000" w:rsidR="00000000" w:rsidRPr="00000000">
        <w:rPr>
          <w:rtl w:val="0"/>
        </w:rPr>
        <w:t xml:space="preserve"> Citizens Bank, [Full Address], [City, State ZIP]</w:t>
        <w:br w:type="textWrapping"/>
        <w:t xml:space="preserve">• </w:t>
      </w:r>
      <w:r w:rsidDel="00000000" w:rsidR="00000000" w:rsidRPr="00000000">
        <w:rPr>
          <w:b w:val="1"/>
          <w:rtl w:val="0"/>
        </w:rPr>
        <w:t xml:space="preserve">WHO:</w:t>
      </w:r>
      <w:r w:rsidDel="00000000" w:rsidR="00000000" w:rsidRPr="00000000">
        <w:rPr>
          <w:rtl w:val="0"/>
        </w:rPr>
        <w:t xml:space="preserve"> [E.g., formerly detained person [Name]; ex‑CoreCivic/GEO employee [Name]; faith leader  [Title/Name]]</w:t>
        <w:br w:type="textWrapping"/>
        <w:t xml:space="preserve">• </w:t>
      </w:r>
      <w:r w:rsidDel="00000000" w:rsidR="00000000" w:rsidRPr="00000000">
        <w:rPr>
          <w:b w:val="1"/>
          <w:rtl w:val="0"/>
        </w:rPr>
        <w:t xml:space="preserve">VISUALS:</w:t>
      </w:r>
      <w:r w:rsidDel="00000000" w:rsidR="00000000" w:rsidRPr="00000000">
        <w:rPr>
          <w:rtl w:val="0"/>
        </w:rPr>
        <w:t xml:space="preserve"> [10‑ft #BoycottCitizens banner, “Cash for Cages” prop cell, handmade posters, etc.]</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az494ehx5dbu" w:id="2"/>
      <w:bookmarkEnd w:id="2"/>
      <w:r w:rsidDel="00000000" w:rsidR="00000000" w:rsidRPr="00000000">
        <w:rPr>
          <w:b w:val="1"/>
          <w:color w:val="000000"/>
          <w:sz w:val="26"/>
          <w:szCs w:val="26"/>
          <w:rtl w:val="0"/>
        </w:rPr>
        <w:t xml:space="preserve">WHY NOW</w:t>
      </w:r>
    </w:p>
    <w:p w:rsidR="00000000" w:rsidDel="00000000" w:rsidP="00000000" w:rsidRDefault="00000000" w:rsidRPr="00000000" w14:paraId="0000000D">
      <w:pPr>
        <w:numPr>
          <w:ilvl w:val="0"/>
          <w:numId w:val="1"/>
        </w:numPr>
        <w:spacing w:after="0" w:afterAutospacing="0" w:before="240" w:lineRule="auto"/>
        <w:ind w:left="720" w:hanging="360"/>
        <w:rPr>
          <w:u w:val="none"/>
        </w:rPr>
      </w:pPr>
      <w:r w:rsidDel="00000000" w:rsidR="00000000" w:rsidRPr="00000000">
        <w:rPr>
          <w:b w:val="1"/>
          <w:rtl w:val="0"/>
        </w:rPr>
        <w:t xml:space="preserve">Citizens Bank is one</w:t>
      </w:r>
      <w:r w:rsidDel="00000000" w:rsidR="00000000" w:rsidRPr="00000000">
        <w:rPr>
          <w:b w:val="1"/>
          <w:rtl w:val="0"/>
        </w:rPr>
        <w:t xml:space="preserve"> of few major U.S. banks still arranging credit for CoreCivic &amp; GEO.</w:t>
      </w:r>
      <w:r w:rsidDel="00000000" w:rsidR="00000000" w:rsidRPr="00000000">
        <w:rPr>
          <w:rtl w:val="0"/>
        </w:rPr>
        <w:t xml:space="preserve"> Major peers pledged to cut ties with the companies in 2019 after widespread public backlash.</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b w:val="1"/>
          <w:rtl w:val="0"/>
        </w:rPr>
        <w:t xml:space="preserve">Detention expansion looms.</w:t>
      </w:r>
      <w:r w:rsidDel="00000000" w:rsidR="00000000" w:rsidRPr="00000000">
        <w:rPr>
          <w:rtl w:val="0"/>
        </w:rPr>
        <w:t xml:space="preserve"> Congressional proposals could add tens of thousands of beds, an expansion that would require significant capital expenditures by CoreCivic and GEO.</w:t>
      </w:r>
    </w:p>
    <w:p w:rsidR="00000000" w:rsidDel="00000000" w:rsidP="00000000" w:rsidRDefault="00000000" w:rsidRPr="00000000" w14:paraId="0000000F">
      <w:pPr>
        <w:numPr>
          <w:ilvl w:val="0"/>
          <w:numId w:val="1"/>
        </w:numPr>
        <w:spacing w:after="0" w:before="0" w:beforeAutospacing="0" w:lineRule="auto"/>
        <w:ind w:left="720" w:hanging="360"/>
        <w:rPr>
          <w:u w:val="none"/>
        </w:rPr>
      </w:pPr>
      <w:r w:rsidDel="00000000" w:rsidR="00000000" w:rsidRPr="00000000">
        <w:rPr>
          <w:b w:val="1"/>
          <w:rtl w:val="0"/>
        </w:rPr>
        <w:t xml:space="preserve">[Local impact.</w:t>
      </w:r>
      <w:r w:rsidDel="00000000" w:rsidR="00000000" w:rsidRPr="00000000">
        <w:rPr>
          <w:rtl w:val="0"/>
        </w:rPr>
        <w:t xml:space="preserve"> Two‑sentence anecdote about a community member affected by detention or other local impact.]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qj1uw16t40ss" w:id="3"/>
      <w:bookmarkEnd w:id="3"/>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w7viobfzb8g7" w:id="4"/>
      <w:bookmarkEnd w:id="4"/>
      <w:r w:rsidDel="00000000" w:rsidR="00000000" w:rsidRPr="00000000">
        <w:rPr>
          <w:b w:val="1"/>
          <w:color w:val="000000"/>
          <w:sz w:val="26"/>
          <w:szCs w:val="26"/>
          <w:rtl w:val="0"/>
        </w:rPr>
        <w:t xml:space="preserve">CALLS TO ACTION</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b w:val="1"/>
          <w:rtl w:val="0"/>
        </w:rPr>
        <w:t xml:space="preserve">Citizens Financial Group:</w:t>
      </w:r>
      <w:r w:rsidDel="00000000" w:rsidR="00000000" w:rsidRPr="00000000">
        <w:rPr>
          <w:rtl w:val="0"/>
        </w:rPr>
        <w:t xml:space="preserve"> Halt all new lending, underwriting, and advisory services for private‑prison companies.</w:t>
        <w:br w:type="textWrapping"/>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rtl w:val="0"/>
        </w:rPr>
        <w:t xml:space="preserve">Community members:</w:t>
      </w:r>
      <w:r w:rsidDel="00000000" w:rsidR="00000000" w:rsidRPr="00000000">
        <w:rPr>
          <w:rtl w:val="0"/>
        </w:rPr>
        <w:t xml:space="preserve"> Move accounts elsewhere until Citizens pledges to stop financing private-prison and immigration detention operators.</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43ov2tr0936f" w:id="5"/>
      <w:bookmarkEnd w:id="5"/>
      <w:r w:rsidDel="00000000" w:rsidR="00000000" w:rsidRPr="00000000">
        <w:rPr>
          <w:b w:val="1"/>
          <w:color w:val="000000"/>
          <w:sz w:val="26"/>
          <w:szCs w:val="26"/>
          <w:rtl w:val="0"/>
        </w:rPr>
        <w:t xml:space="preserve">ABOUT [GROUP]</w:t>
      </w:r>
    </w:p>
    <w:p w:rsidR="00000000" w:rsidDel="00000000" w:rsidP="00000000" w:rsidRDefault="00000000" w:rsidRPr="00000000" w14:paraId="00000016">
      <w:pPr>
        <w:spacing w:after="240" w:before="240" w:lineRule="auto"/>
        <w:rPr/>
      </w:pPr>
      <w:r w:rsidDel="00000000" w:rsidR="00000000" w:rsidRPr="00000000">
        <w:rPr>
          <w:rtl w:val="0"/>
        </w:rPr>
        <w:t xml:space="preserve">[Group] is a volunteer coalition dedicated to ending corporate support for mass detention, deportation, and surveillance of immigrant communities. We organize protests, policy advocacy, and divestment campaigns that redirect capital toward true community safety.</w:t>
      </w:r>
    </w:p>
    <w:p w:rsidR="00000000" w:rsidDel="00000000" w:rsidP="00000000" w:rsidRDefault="00000000" w:rsidRPr="00000000" w14:paraId="00000017">
      <w:pPr>
        <w:spacing w:after="240" w:before="240" w:lineRule="auto"/>
        <w:rPr/>
      </w:pPr>
      <w:r w:rsidDel="00000000" w:rsidR="00000000" w:rsidRPr="00000000">
        <w:rPr>
          <w:rtl w:val="0"/>
        </w:rPr>
        <w:t xml:space="preserve">###</w:t>
        <w:br w:type="textWrapping"/>
        <w:t xml:space="preserve">(End of release — place media‑only notes or embargo information below the ### if needed.)</w:t>
      </w:r>
    </w:p>
    <w:p w:rsidR="00000000" w:rsidDel="00000000" w:rsidP="00000000" w:rsidRDefault="00000000" w:rsidRPr="00000000" w14:paraId="00000018">
      <w:pPr>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